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CB" w:rsidRPr="00D625CB" w:rsidRDefault="00D625CB" w:rsidP="00D6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625CB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D625CB" w:rsidRPr="00D625CB" w:rsidRDefault="00D625CB" w:rsidP="00D6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625CB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10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0"/>
      </w:tblGrid>
      <w:tr w:rsidR="00D625CB" w:rsidRPr="00D625CB" w:rsidTr="00D625CB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D625CB" w:rsidRPr="00D625CB" w:rsidRDefault="00D625CB" w:rsidP="00D625C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625CB" w:rsidRPr="00D625C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625CB" w:rsidRPr="00D625CB" w:rsidRDefault="00D625CB" w:rsidP="00D625C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:rsidR="00D625CB" w:rsidRPr="00D625CB" w:rsidRDefault="00D625CB" w:rsidP="00D6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D625CB" w:rsidRDefault="00D625CB" w:rsidP="00D625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s-MX"/>
        </w:rPr>
      </w:pPr>
      <w:r w:rsidRPr="00D625C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es-MX"/>
        </w:rPr>
        <w:t>Evaluación de Diseño 2014-2015</w:t>
      </w:r>
    </w:p>
    <w:p w:rsidR="00F01E2D" w:rsidRDefault="008163DF" w:rsidP="00F01E2D">
      <w:pPr>
        <w:pStyle w:val="Ttulo2"/>
        <w:jc w:val="center"/>
      </w:pPr>
      <w:r>
        <w:t>U079 Programa de Expansión en la Oferta Educativa en educación Media Superior y Superior</w:t>
      </w:r>
    </w:p>
    <w:p w:rsidR="008163DF" w:rsidRDefault="008163DF" w:rsidP="00F01E2D">
      <w:pPr>
        <w:jc w:val="both"/>
      </w:pPr>
      <w:r>
        <w:t> </w:t>
      </w:r>
      <w:r>
        <w:rPr>
          <w:rStyle w:val="Textoennegrita"/>
          <w:u w:val="single"/>
        </w:rPr>
        <w:t>I. DATOS DE IDENTIFICACIÓN DEL PROGRAMA</w:t>
      </w:r>
    </w:p>
    <w:p w:rsidR="008163DF" w:rsidRDefault="008163DF" w:rsidP="00F01E2D">
      <w:pPr>
        <w:pStyle w:val="NormalWeb"/>
        <w:jc w:val="both"/>
      </w:pPr>
      <w:r>
        <w:t>Nombre: U079 Programa de Expansión en la Oferta Educativa en Educación Media Superior y Superior</w:t>
      </w:r>
    </w:p>
    <w:p w:rsidR="008163DF" w:rsidRDefault="008163DF" w:rsidP="00F01E2D">
      <w:pPr>
        <w:pStyle w:val="NormalWeb"/>
        <w:jc w:val="both"/>
      </w:pPr>
      <w:r>
        <w:t>Dependencia Responsable del Programa: Secretaría de Educación Pública</w:t>
      </w:r>
    </w:p>
    <w:p w:rsidR="008163DF" w:rsidRDefault="008163DF" w:rsidP="00F01E2D">
      <w:pPr>
        <w:jc w:val="both"/>
      </w:pPr>
      <w:r>
        <w:rPr>
          <w:rStyle w:val="Textoennegrita"/>
          <w:u w:val="single"/>
        </w:rPr>
        <w:t>II. Datos generales del evaluador externo, destacando al coordinador de la evaluación y a su principal equipo colaborador</w:t>
      </w:r>
    </w:p>
    <w:p w:rsidR="008163DF" w:rsidRDefault="008163DF" w:rsidP="00F01E2D">
      <w:pPr>
        <w:pStyle w:val="NormalWeb"/>
        <w:jc w:val="both"/>
      </w:pPr>
      <w:r>
        <w:t>Evaluador: Programa Interdisciplinario sobre Política y Prácticas Educativas (PIPE), Centro de Investigación y Docencia Económicas(CIDE), Centros Regionales para el Aprendizaje en Evaluación y Resultados (CLEAR)</w:t>
      </w:r>
    </w:p>
    <w:p w:rsidR="008163DF" w:rsidRDefault="008163DF" w:rsidP="00F01E2D">
      <w:pPr>
        <w:pStyle w:val="NormalWeb"/>
        <w:jc w:val="both"/>
      </w:pPr>
      <w:r>
        <w:t>Coordinador de la Evaluación: Mtra. Marisol Vázquez Cuevas</w:t>
      </w:r>
    </w:p>
    <w:p w:rsidR="008163DF" w:rsidRDefault="008163DF" w:rsidP="00F01E2D">
      <w:pPr>
        <w:pStyle w:val="NormalWeb"/>
        <w:jc w:val="both"/>
      </w:pPr>
      <w:r>
        <w:t>Colaboradores: Mtra. Carolina Arroyo y Diana Quezada</w:t>
      </w:r>
    </w:p>
    <w:p w:rsidR="008163DF" w:rsidRDefault="008163DF" w:rsidP="00F01E2D">
      <w:pPr>
        <w:jc w:val="both"/>
      </w:pPr>
      <w:r>
        <w:rPr>
          <w:rStyle w:val="Textoennegrita"/>
          <w:u w:val="single"/>
        </w:rPr>
        <w:t>III. Datos generales de la unidad administrativa responsable de dar seguimiento a la evaluación al interior de la dependencia o entidad</w:t>
      </w:r>
    </w:p>
    <w:p w:rsidR="008163DF" w:rsidRDefault="008163DF" w:rsidP="00F01E2D">
      <w:pPr>
        <w:pStyle w:val="NormalWeb"/>
        <w:jc w:val="both"/>
      </w:pPr>
      <w:r>
        <w:t>Unidad Administrativa Responsable de dar seguimiento a la evaluación: Dirección General de Evaluación de Políticas</w:t>
      </w:r>
    </w:p>
    <w:p w:rsidR="008163DF" w:rsidRDefault="008163DF" w:rsidP="00F01E2D">
      <w:pPr>
        <w:pStyle w:val="NormalWeb"/>
        <w:jc w:val="both"/>
      </w:pPr>
      <w:r>
        <w:t>Nombre del Servidor Público Titular de la Unidad Administrativa Responsable de dar seguimiento a la evaluación: Lic. Ana Ma. Aceves Estrada, Correo electrónico: dgevalua@sep.gob.mx, Tel.: 3601-1000 ext. 33601. </w:t>
      </w:r>
    </w:p>
    <w:p w:rsidR="008163DF" w:rsidRDefault="008163DF" w:rsidP="00F01E2D">
      <w:pPr>
        <w:jc w:val="both"/>
      </w:pPr>
      <w:r>
        <w:rPr>
          <w:rStyle w:val="Textoennegrita"/>
          <w:u w:val="single"/>
        </w:rPr>
        <w:t>IV. Datos generales de la unidad administrativa responsable de operar el Programa</w:t>
      </w:r>
    </w:p>
    <w:p w:rsidR="008163DF" w:rsidRDefault="008163DF" w:rsidP="00F01E2D">
      <w:pPr>
        <w:pStyle w:val="NormalWeb"/>
        <w:jc w:val="both"/>
      </w:pPr>
      <w:r>
        <w:t>Unidad Administrativa:</w:t>
      </w:r>
    </w:p>
    <w:p w:rsidR="008163DF" w:rsidRDefault="008163DF" w:rsidP="00F01E2D">
      <w:pPr>
        <w:pStyle w:val="NormalWeb"/>
        <w:jc w:val="both"/>
      </w:pPr>
      <w:r>
        <w:t>600 Subsecretaría de Educación Media Superior</w:t>
      </w:r>
    </w:p>
    <w:p w:rsidR="008163DF" w:rsidRDefault="004A17D7" w:rsidP="00F01E2D">
      <w:pPr>
        <w:pStyle w:val="NormalWeb"/>
        <w:jc w:val="both"/>
      </w:pPr>
      <w:r>
        <w:t xml:space="preserve">115 </w:t>
      </w:r>
      <w:r w:rsidR="008163DF">
        <w:t>Coordinación General de Educación</w:t>
      </w:r>
      <w:r>
        <w:t xml:space="preserve"> Intercultural y Bilingüe</w:t>
      </w:r>
    </w:p>
    <w:p w:rsidR="008163DF" w:rsidRDefault="008163DF" w:rsidP="00F01E2D">
      <w:pPr>
        <w:pStyle w:val="NormalWeb"/>
        <w:jc w:val="both"/>
      </w:pPr>
      <w:r>
        <w:lastRenderedPageBreak/>
        <w:t>511 Dirección General de Educación Superior Universitaria</w:t>
      </w:r>
    </w:p>
    <w:p w:rsidR="008163DF" w:rsidRDefault="008163DF" w:rsidP="00F01E2D">
      <w:pPr>
        <w:pStyle w:val="NormalWeb"/>
        <w:jc w:val="both"/>
      </w:pPr>
      <w:r>
        <w:t>M00 Tecnológico Nacional de México</w:t>
      </w:r>
    </w:p>
    <w:p w:rsidR="008163DF" w:rsidRDefault="008163DF" w:rsidP="00F01E2D">
      <w:pPr>
        <w:pStyle w:val="NormalWeb"/>
        <w:jc w:val="both"/>
      </w:pPr>
      <w:r>
        <w:t>514 Coordinación General de Universidades Tecnológicas y Politécnicas</w:t>
      </w:r>
    </w:p>
    <w:p w:rsidR="008163DF" w:rsidRDefault="008163DF" w:rsidP="00F01E2D">
      <w:pPr>
        <w:pStyle w:val="NormalWeb"/>
        <w:jc w:val="both"/>
      </w:pPr>
      <w:r>
        <w:t>515 Dirección General de Educación Superior para Profesionales de la Educación</w:t>
      </w:r>
    </w:p>
    <w:p w:rsidR="008163DF" w:rsidRDefault="008163DF" w:rsidP="00F01E2D">
      <w:pPr>
        <w:jc w:val="both"/>
      </w:pPr>
      <w:r>
        <w:rPr>
          <w:rStyle w:val="Textoennegrita"/>
          <w:u w:val="single"/>
        </w:rPr>
        <w:t>V. Forma de contratación del evaluador externo, de acuerdo con las disposiciones aplicables</w:t>
      </w:r>
    </w:p>
    <w:p w:rsidR="008163DF" w:rsidRDefault="008163DF" w:rsidP="00F01E2D">
      <w:pPr>
        <w:pStyle w:val="NormalWeb"/>
        <w:jc w:val="both"/>
      </w:pPr>
      <w:r>
        <w:t>Forma de contratación. Convenio</w:t>
      </w:r>
    </w:p>
    <w:p w:rsidR="008163DF" w:rsidRDefault="008163DF" w:rsidP="00F01E2D">
      <w:pPr>
        <w:jc w:val="both"/>
      </w:pPr>
      <w:r>
        <w:rPr>
          <w:rStyle w:val="Textoennegrita"/>
          <w:u w:val="single"/>
        </w:rPr>
        <w:t>VI. Tipo de evaluación contratada, así como sus principales objetivos</w:t>
      </w:r>
    </w:p>
    <w:p w:rsidR="008163DF" w:rsidRDefault="008163DF" w:rsidP="00F01E2D">
      <w:pPr>
        <w:pStyle w:val="NormalWeb"/>
        <w:jc w:val="both"/>
      </w:pPr>
      <w:r>
        <w:t>Tipo de Evaluación: Evaluación de Diseño a partir de los términos de referencia emitidos por CONEVAL</w:t>
      </w:r>
    </w:p>
    <w:p w:rsidR="008163DF" w:rsidRDefault="008163DF" w:rsidP="00F01E2D">
      <w:pPr>
        <w:pStyle w:val="NormalWeb"/>
        <w:jc w:val="both"/>
      </w:pPr>
      <w:r>
        <w:t>Objetivo: Evaluar el diseño del Programa de Expansión en la Oferta Educativa en Educación Media Superior y Superior (U079), con la finalidad de proveer información que retroalimente su diseño, gestión y resultados.</w:t>
      </w:r>
    </w:p>
    <w:p w:rsidR="008163DF" w:rsidRDefault="008163DF" w:rsidP="00F01E2D">
      <w:pPr>
        <w:pStyle w:val="NormalWeb"/>
        <w:jc w:val="both"/>
      </w:pPr>
      <w:r>
        <w:t>Objetivos Específicos</w:t>
      </w:r>
    </w:p>
    <w:p w:rsidR="008163DF" w:rsidRDefault="008163DF" w:rsidP="00F01E2D">
      <w:pPr>
        <w:pStyle w:val="NormalWeb"/>
        <w:jc w:val="both"/>
      </w:pPr>
      <w:r>
        <w:t>• Analizar la justificación de la creación y diseño del programa,</w:t>
      </w:r>
    </w:p>
    <w:p w:rsidR="008163DF" w:rsidRDefault="008163DF" w:rsidP="00F01E2D">
      <w:pPr>
        <w:pStyle w:val="NormalWeb"/>
        <w:jc w:val="both"/>
      </w:pPr>
      <w:r>
        <w:t>• Identificar y analizar su vinculación con la planeación sectorial y nacional,</w:t>
      </w:r>
    </w:p>
    <w:p w:rsidR="008163DF" w:rsidRDefault="008163DF" w:rsidP="00F01E2D">
      <w:pPr>
        <w:pStyle w:val="NormalWeb"/>
        <w:jc w:val="both"/>
      </w:pPr>
      <w:r>
        <w:t>• Identificar a sus poblaciones y mecanismos de atención,</w:t>
      </w:r>
    </w:p>
    <w:p w:rsidR="008163DF" w:rsidRDefault="008163DF" w:rsidP="00F01E2D">
      <w:pPr>
        <w:pStyle w:val="NormalWeb"/>
        <w:jc w:val="both"/>
      </w:pPr>
      <w:r>
        <w:t>• Analizar el funcionamiento y operación del padrón de beneficiarios y la entrega de apoyos,</w:t>
      </w:r>
    </w:p>
    <w:p w:rsidR="008163DF" w:rsidRDefault="008163DF" w:rsidP="00F01E2D">
      <w:pPr>
        <w:pStyle w:val="NormalWeb"/>
        <w:jc w:val="both"/>
      </w:pPr>
      <w:r>
        <w:t>• Analizar la consistencia entre su diseño y la normatividad aplicable</w:t>
      </w:r>
    </w:p>
    <w:p w:rsidR="008163DF" w:rsidRDefault="008163DF" w:rsidP="00F01E2D">
      <w:pPr>
        <w:pStyle w:val="NormalWeb"/>
        <w:jc w:val="both"/>
      </w:pPr>
      <w:r>
        <w:t>• Identificar el registro de operaciones presupuestales y rendición de cuentas, e</w:t>
      </w:r>
    </w:p>
    <w:p w:rsidR="008163DF" w:rsidRDefault="008163DF" w:rsidP="00F01E2D">
      <w:pPr>
        <w:pStyle w:val="NormalWeb"/>
        <w:jc w:val="both"/>
      </w:pPr>
      <w:r>
        <w:t>• Identificar posibles complementariedades y/o coincidencias con otros programas federales.</w:t>
      </w:r>
    </w:p>
    <w:p w:rsidR="008163DF" w:rsidRDefault="008163DF" w:rsidP="00F01E2D">
      <w:pPr>
        <w:jc w:val="both"/>
      </w:pPr>
      <w:r>
        <w:rPr>
          <w:rStyle w:val="Textoennegrita"/>
          <w:u w:val="single"/>
        </w:rPr>
        <w:t>VII. Costo total de la evaluación externa, especificando la fuente de financiamiento</w:t>
      </w:r>
    </w:p>
    <w:p w:rsidR="008163DF" w:rsidRDefault="008163DF" w:rsidP="00F01E2D">
      <w:pPr>
        <w:pStyle w:val="NormalWeb"/>
        <w:jc w:val="both"/>
      </w:pPr>
      <w:r>
        <w:t>Costo total: ·$300,000</w:t>
      </w:r>
    </w:p>
    <w:p w:rsidR="008163DF" w:rsidRDefault="008163DF" w:rsidP="00F01E2D">
      <w:pPr>
        <w:pStyle w:val="NormalWeb"/>
        <w:jc w:val="both"/>
      </w:pPr>
      <w:r>
        <w:t>Fuente de financiamiento: Recursos presupuestarios 2015 de la Secretaría de Educación Pública</w:t>
      </w:r>
      <w:bookmarkStart w:id="0" w:name="_GoBack"/>
      <w:bookmarkEnd w:id="0"/>
    </w:p>
    <w:sectPr w:rsidR="008163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314B"/>
    <w:multiLevelType w:val="hybridMultilevel"/>
    <w:tmpl w:val="06F08644"/>
    <w:lvl w:ilvl="0" w:tplc="BC6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CB"/>
    <w:rsid w:val="00255B51"/>
    <w:rsid w:val="004A17D7"/>
    <w:rsid w:val="006D6C79"/>
    <w:rsid w:val="008163DF"/>
    <w:rsid w:val="00954C06"/>
    <w:rsid w:val="009B45C3"/>
    <w:rsid w:val="00B35B0F"/>
    <w:rsid w:val="00D625CB"/>
    <w:rsid w:val="00F0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36F35-3C82-4F42-8809-6B912BC5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62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D625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625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D625C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D6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625CB"/>
    <w:rPr>
      <w:b/>
      <w:bCs/>
    </w:rPr>
  </w:style>
  <w:style w:type="paragraph" w:styleId="Prrafodelista">
    <w:name w:val="List Paragraph"/>
    <w:basedOn w:val="Normal"/>
    <w:uiPriority w:val="34"/>
    <w:qFormat/>
    <w:rsid w:val="00D62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1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87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38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65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21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24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29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9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maria.olguin</dc:creator>
  <cp:keywords/>
  <dc:description/>
  <cp:lastModifiedBy>maria.olguin</cp:lastModifiedBy>
  <cp:revision>5</cp:revision>
  <dcterms:created xsi:type="dcterms:W3CDTF">2016-08-11T21:44:00Z</dcterms:created>
  <dcterms:modified xsi:type="dcterms:W3CDTF">2016-08-16T15:35:00Z</dcterms:modified>
</cp:coreProperties>
</file>